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42411" w14:textId="77777777" w:rsidR="000A14D2" w:rsidRPr="00E57EBE" w:rsidRDefault="000A14D2" w:rsidP="000A14D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51801</w:t>
      </w:r>
    </w:p>
    <w:p w14:paraId="5F585A2B" w14:textId="77777777" w:rsidR="000A14D2" w:rsidRPr="001E0547" w:rsidRDefault="000A14D2" w:rsidP="000A14D2">
      <w:pPr>
        <w:jc w:val="center"/>
        <w:rPr>
          <w:b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0A14D2" w:rsidRPr="00D75599" w14:paraId="2DE075DE" w14:textId="77777777" w:rsidTr="00F06643">
        <w:trPr>
          <w:trHeight w:val="1410"/>
        </w:trPr>
        <w:tc>
          <w:tcPr>
            <w:tcW w:w="4635" w:type="dxa"/>
          </w:tcPr>
          <w:p w14:paraId="5B881416" w14:textId="77777777" w:rsidR="000A14D2" w:rsidRPr="009026DE" w:rsidRDefault="000A14D2" w:rsidP="00F06643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9026DE">
              <w:rPr>
                <w:rFonts w:ascii="Times New Roman Bold" w:hAnsi="Times New Roman Bold"/>
                <w:b/>
                <w:caps/>
              </w:rPr>
              <w:t>Application of</w:t>
            </w:r>
            <w:r w:rsidRPr="009026DE">
              <w:rPr>
                <w:rFonts w:ascii="Times New Roman Bold" w:hAnsi="Times New Roman Bold"/>
                <w:b/>
                <w:iCs/>
                <w:caps/>
              </w:rPr>
              <w:t xml:space="preserve"> the City of Schertz to </w:t>
            </w:r>
            <w:r w:rsidRPr="009026DE">
              <w:rPr>
                <w:rFonts w:ascii="Times New Roman Bold" w:hAnsi="Times New Roman Bold"/>
                <w:b/>
                <w:caps/>
              </w:rPr>
              <w:t xml:space="preserve">Amend its Sewer Certificate of Convenience and Necessity in </w:t>
            </w:r>
            <w:bookmarkStart w:id="0" w:name="_Hlk51224607"/>
            <w:r w:rsidRPr="009026DE">
              <w:rPr>
                <w:rFonts w:ascii="Times New Roman Bold" w:hAnsi="Times New Roman Bold"/>
                <w:b/>
                <w:iCs/>
                <w:caps/>
              </w:rPr>
              <w:t>Comal</w:t>
            </w:r>
            <w:r w:rsidRPr="009026DE">
              <w:rPr>
                <w:rFonts w:ascii="Times New Roman Bold" w:hAnsi="Times New Roman Bold"/>
                <w:b/>
                <w:caps/>
              </w:rPr>
              <w:t xml:space="preserve"> </w:t>
            </w:r>
            <w:bookmarkEnd w:id="0"/>
            <w:r w:rsidRPr="009026DE">
              <w:rPr>
                <w:rFonts w:ascii="Times New Roman Bold" w:hAnsi="Times New Roman Bold"/>
                <w:b/>
                <w:caps/>
              </w:rPr>
              <w:t xml:space="preserve">County </w:t>
            </w:r>
          </w:p>
          <w:p w14:paraId="0E77827C" w14:textId="77777777" w:rsidR="000A14D2" w:rsidRPr="008D5202" w:rsidRDefault="000A14D2" w:rsidP="00F06643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1" w:type="dxa"/>
          </w:tcPr>
          <w:p w14:paraId="19D59781" w14:textId="77777777" w:rsidR="000A14D2" w:rsidRPr="00D75599" w:rsidRDefault="000A14D2" w:rsidP="00F06643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221FC24" w14:textId="77777777" w:rsidR="000A14D2" w:rsidRPr="00D75599" w:rsidRDefault="000A14D2" w:rsidP="00F06643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D2C778" w14:textId="77777777" w:rsidR="000A14D2" w:rsidRPr="00D75599" w:rsidRDefault="000A14D2" w:rsidP="00F06643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D3B30FF" w14:textId="77777777" w:rsidR="000A14D2" w:rsidRPr="00D75599" w:rsidRDefault="000A14D2" w:rsidP="00F0664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16" w:type="dxa"/>
          </w:tcPr>
          <w:p w14:paraId="02D3576B" w14:textId="77777777" w:rsidR="000A14D2" w:rsidRPr="00D75599" w:rsidRDefault="000A14D2" w:rsidP="00F0664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0CD60DE" w14:textId="77777777" w:rsidR="000A14D2" w:rsidRPr="00D75599" w:rsidRDefault="000A14D2" w:rsidP="00F06643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209D294" w14:textId="77777777" w:rsidR="000A14D2" w:rsidRPr="00D75599" w:rsidRDefault="000A14D2" w:rsidP="00F0664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171680EB" w14:textId="47A65BB7" w:rsidR="000A14D2" w:rsidRPr="00261AFE" w:rsidRDefault="000A14D2" w:rsidP="000A14D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F59AB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 xml:space="preserve">RECOMMENDATION ON </w:t>
      </w:r>
      <w:r w:rsidR="00AE7BB5">
        <w:rPr>
          <w:sz w:val="24"/>
          <w:szCs w:val="24"/>
        </w:rPr>
        <w:t>THE SUFFICIENCY OF NOTICE</w:t>
      </w:r>
    </w:p>
    <w:p w14:paraId="555C84D9" w14:textId="77777777" w:rsidR="000A14D2" w:rsidRPr="00BE52CF" w:rsidRDefault="000A14D2" w:rsidP="000A14D2"/>
    <w:p w14:paraId="59614BA0" w14:textId="77777777" w:rsidR="000A14D2" w:rsidRDefault="000A14D2" w:rsidP="000A14D2">
      <w:pPr>
        <w:autoSpaceDE w:val="0"/>
        <w:autoSpaceDN w:val="0"/>
        <w:adjustRightInd w:val="0"/>
        <w:spacing w:line="360" w:lineRule="auto"/>
      </w:pPr>
      <w:r>
        <w:tab/>
      </w:r>
      <w:r w:rsidRPr="004C4935">
        <w:rPr>
          <w:szCs w:val="24"/>
        </w:rPr>
        <w:t xml:space="preserve">On </w:t>
      </w:r>
      <w:bookmarkStart w:id="1" w:name="_Hlk51224637"/>
      <w:r>
        <w:rPr>
          <w:szCs w:val="24"/>
        </w:rPr>
        <w:t>February</w:t>
      </w:r>
      <w:r>
        <w:t xml:space="preserve"> 8</w:t>
      </w:r>
      <w:r w:rsidRPr="000D47B0">
        <w:t>, 202</w:t>
      </w:r>
      <w:r>
        <w:t>1</w:t>
      </w:r>
      <w:r w:rsidRPr="000D47B0">
        <w:t>,</w:t>
      </w:r>
      <w:r w:rsidRPr="00CE60C0">
        <w:t xml:space="preserve"> </w:t>
      </w:r>
      <w:bookmarkEnd w:id="1"/>
      <w:r w:rsidRPr="00350C46">
        <w:t xml:space="preserve">the City of Schertz </w:t>
      </w:r>
      <w:bookmarkStart w:id="2" w:name="_Hlk52538154"/>
      <w:r w:rsidRPr="00350C46">
        <w:t xml:space="preserve">(Schertz) </w:t>
      </w:r>
      <w:bookmarkEnd w:id="2"/>
      <w:r w:rsidRPr="00350C46">
        <w:t xml:space="preserve">filed </w:t>
      </w:r>
      <w:r w:rsidRPr="00350C46">
        <w:rPr>
          <w:bCs/>
        </w:rPr>
        <w:t xml:space="preserve">an application to amend </w:t>
      </w:r>
      <w:r w:rsidRPr="00350C46">
        <w:t xml:space="preserve">its sewer </w:t>
      </w:r>
      <w:r>
        <w:t>Certificate of Convenience and Necessity (</w:t>
      </w:r>
      <w:r w:rsidRPr="00350C46">
        <w:t>CCN</w:t>
      </w:r>
      <w:r>
        <w:t>)</w:t>
      </w:r>
      <w:r w:rsidRPr="00350C46">
        <w:t xml:space="preserve"> </w:t>
      </w:r>
      <w:r>
        <w:t>number</w:t>
      </w:r>
      <w:r w:rsidRPr="00350C46">
        <w:t xml:space="preserve"> </w:t>
      </w:r>
      <w:bookmarkStart w:id="3" w:name="_Hlk51224752"/>
      <w:r w:rsidRPr="00350C46">
        <w:t xml:space="preserve">20271 </w:t>
      </w:r>
      <w:bookmarkEnd w:id="3"/>
      <w:r w:rsidRPr="00350C46">
        <w:t xml:space="preserve">in </w:t>
      </w:r>
      <w:bookmarkStart w:id="4" w:name="_Hlk51224718"/>
      <w:r w:rsidRPr="00350C46">
        <w:t xml:space="preserve">Comal </w:t>
      </w:r>
      <w:bookmarkEnd w:id="4"/>
      <w:r w:rsidRPr="00350C46">
        <w:t xml:space="preserve">County, </w:t>
      </w:r>
      <w:r>
        <w:t>Texas</w:t>
      </w:r>
      <w:r w:rsidRPr="00BD0C5D">
        <w:t xml:space="preserve"> </w:t>
      </w:r>
      <w:r>
        <w:t>under</w:t>
      </w:r>
      <w:r w:rsidRPr="00EA0B92">
        <w:t xml:space="preserve"> Texas Water Code </w:t>
      </w:r>
      <w:r>
        <w:t>(TWC)</w:t>
      </w:r>
      <w:r w:rsidRPr="00EA0B92">
        <w:t xml:space="preserve"> §§ 13.242</w:t>
      </w:r>
      <w:r>
        <w:t>-</w:t>
      </w:r>
      <w:r w:rsidRPr="00EA0B92">
        <w:t>13.250</w:t>
      </w:r>
      <w:r>
        <w:t xml:space="preserve"> </w:t>
      </w:r>
      <w:r w:rsidRPr="00EA0B92">
        <w:t>and 16 Tex</w:t>
      </w:r>
      <w:r>
        <w:t>as</w:t>
      </w:r>
      <w:r w:rsidRPr="00EA0B92">
        <w:t xml:space="preserve"> </w:t>
      </w:r>
      <w:r>
        <w:t xml:space="preserve">Administrative Code (TAC) </w:t>
      </w:r>
      <w:r w:rsidRPr="00F059A9">
        <w:t>§§</w:t>
      </w:r>
      <w:r>
        <w:t> </w:t>
      </w:r>
      <w:r w:rsidRPr="00F059A9">
        <w:t>24.225</w:t>
      </w:r>
      <w:r>
        <w:t>-</w:t>
      </w:r>
      <w:r w:rsidRPr="00F059A9">
        <w:t>24.237.</w:t>
      </w:r>
      <w:r w:rsidRPr="00EA0B92">
        <w:t xml:space="preserve"> </w:t>
      </w:r>
      <w:r>
        <w:t>Schertz filed supplemental information on February 11, 2021 and March 16, 2021.</w:t>
      </w:r>
    </w:p>
    <w:p w14:paraId="049F2E51" w14:textId="7143F9D6" w:rsidR="000A14D2" w:rsidRDefault="000A14D2" w:rsidP="000A14D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 xml:space="preserve">On </w:t>
      </w:r>
      <w:r w:rsidR="00AF59AB">
        <w:rPr>
          <w:szCs w:val="24"/>
        </w:rPr>
        <w:t>June</w:t>
      </w:r>
      <w:r>
        <w:rPr>
          <w:szCs w:val="24"/>
        </w:rPr>
        <w:t xml:space="preserve"> </w:t>
      </w:r>
      <w:r w:rsidR="00AF59AB">
        <w:rPr>
          <w:szCs w:val="24"/>
        </w:rPr>
        <w:t>30</w:t>
      </w:r>
      <w:r>
        <w:rPr>
          <w:szCs w:val="24"/>
        </w:rPr>
        <w:t>, 2021</w:t>
      </w:r>
      <w:r w:rsidRPr="002B3253">
        <w:rPr>
          <w:szCs w:val="24"/>
        </w:rPr>
        <w:t xml:space="preserve">, </w:t>
      </w:r>
      <w:r>
        <w:rPr>
          <w:szCs w:val="24"/>
        </w:rPr>
        <w:t xml:space="preserve">the administrative law judge (ALJ) filed Order No. </w:t>
      </w:r>
      <w:r w:rsidR="00AF59AB">
        <w:rPr>
          <w:szCs w:val="24"/>
        </w:rPr>
        <w:t>4</w:t>
      </w:r>
      <w:r w:rsidRPr="002B3253">
        <w:rPr>
          <w:szCs w:val="24"/>
        </w:rPr>
        <w:t xml:space="preserve">, </w:t>
      </w:r>
      <w:r>
        <w:rPr>
          <w:szCs w:val="24"/>
        </w:rPr>
        <w:t>ordering the</w:t>
      </w:r>
      <w:r>
        <w:t xml:space="preserve"> </w:t>
      </w:r>
      <w:r w:rsidRPr="008D5202">
        <w:rPr>
          <w:szCs w:val="24"/>
        </w:rPr>
        <w:t>Staff</w:t>
      </w:r>
      <w:r w:rsidR="003370C8">
        <w:rPr>
          <w:szCs w:val="24"/>
        </w:rPr>
        <w:t xml:space="preserve"> (Staff)</w:t>
      </w:r>
      <w:r w:rsidRPr="008D5202">
        <w:rPr>
          <w:szCs w:val="24"/>
        </w:rPr>
        <w:t xml:space="preserve"> of the Public Utility Commission of Texas</w:t>
      </w:r>
      <w:r w:rsidRPr="00AD58B3">
        <w:rPr>
          <w:b/>
          <w:bCs/>
          <w:szCs w:val="24"/>
        </w:rPr>
        <w:t xml:space="preserve"> </w:t>
      </w:r>
      <w:r w:rsidRPr="00111350">
        <w:rPr>
          <w:szCs w:val="24"/>
        </w:rPr>
        <w:t>(</w:t>
      </w:r>
      <w:r w:rsidR="003370C8">
        <w:t>Commission</w:t>
      </w:r>
      <w:r>
        <w:t>) to file a</w:t>
      </w:r>
      <w:r w:rsidR="00AF59AB">
        <w:t xml:space="preserve"> supplemental</w:t>
      </w:r>
      <w:r>
        <w:t xml:space="preserve"> recommendation on the sufficiency of notice and propose a supplemental procedural schedule by Ju</w:t>
      </w:r>
      <w:r w:rsidR="00AF59AB">
        <w:t xml:space="preserve">ly </w:t>
      </w:r>
      <w:r>
        <w:t>2</w:t>
      </w:r>
      <w:r w:rsidR="00AF59AB">
        <w:t>6</w:t>
      </w:r>
      <w:r>
        <w:t>. 2021. Therefore, this pleading is timely filed</w:t>
      </w:r>
      <w:r w:rsidRPr="0063521B">
        <w:rPr>
          <w:szCs w:val="24"/>
        </w:rPr>
        <w:t>.</w:t>
      </w:r>
    </w:p>
    <w:p w14:paraId="5C873D08" w14:textId="77777777" w:rsidR="000A14D2" w:rsidRDefault="000A14D2" w:rsidP="000A14D2">
      <w:pPr>
        <w:spacing w:line="360" w:lineRule="auto"/>
        <w:ind w:firstLine="720"/>
      </w:pPr>
    </w:p>
    <w:p w14:paraId="4B3D4C86" w14:textId="3D8C2F4B" w:rsidR="000A14D2" w:rsidRDefault="00BD7E71" w:rsidP="0035580C">
      <w:pPr>
        <w:pStyle w:val="ListParagraph"/>
        <w:numPr>
          <w:ilvl w:val="1"/>
          <w:numId w:val="3"/>
        </w:numPr>
        <w:spacing w:line="360" w:lineRule="auto"/>
        <w:jc w:val="center"/>
        <w:rPr>
          <w:b/>
        </w:rPr>
      </w:pPr>
      <w:r>
        <w:rPr>
          <w:b/>
        </w:rPr>
        <w:t xml:space="preserve">SUFFICIENCY OF </w:t>
      </w:r>
      <w:r w:rsidR="000A14D2">
        <w:rPr>
          <w:b/>
        </w:rPr>
        <w:t>NOTICE</w:t>
      </w:r>
    </w:p>
    <w:p w14:paraId="70C7DCE4" w14:textId="6C8DE2BE" w:rsidR="00CF528A" w:rsidRPr="00CF528A" w:rsidRDefault="00CF528A" w:rsidP="00AF59AB">
      <w:pPr>
        <w:spacing w:after="120" w:line="360" w:lineRule="auto"/>
        <w:ind w:firstLine="720"/>
      </w:pPr>
      <w:r>
        <w:rPr>
          <w:bCs/>
        </w:rPr>
        <w:t>Staff has reviewed the notice documentation filed by Schertz on June 18, 2021</w:t>
      </w:r>
      <w:r w:rsidR="00AF59AB">
        <w:rPr>
          <w:bCs/>
        </w:rPr>
        <w:t xml:space="preserve"> and June 28, 2021</w:t>
      </w:r>
      <w:r>
        <w:rPr>
          <w:bCs/>
        </w:rPr>
        <w:t xml:space="preserve">.  </w:t>
      </w:r>
      <w:r>
        <w:t>Schertz</w:t>
      </w:r>
      <w:r w:rsidRPr="00CF528A">
        <w:t xml:space="preserve"> filed an </w:t>
      </w:r>
      <w:r w:rsidRPr="00CF528A">
        <w:rPr>
          <w:i/>
          <w:iCs/>
        </w:rPr>
        <w:t>Affidavit of Notice to Current Customers, Neighboring Utilities and Affected Parties</w:t>
      </w:r>
      <w:r w:rsidRPr="00CF528A">
        <w:t xml:space="preserve"> indicating that notice of the application was mailed to</w:t>
      </w:r>
      <w:r w:rsidR="003370C8">
        <w:t xml:space="preserve"> the</w:t>
      </w:r>
      <w:r w:rsidRPr="00CF528A">
        <w:t xml:space="preserve"> entities identified in the affidavit on </w:t>
      </w:r>
      <w:r>
        <w:t>June 8</w:t>
      </w:r>
      <w:r w:rsidRPr="00CF528A">
        <w:t>, 202</w:t>
      </w:r>
      <w:r>
        <w:t>1</w:t>
      </w:r>
      <w:r w:rsidRPr="00CF528A">
        <w:t xml:space="preserve">. </w:t>
      </w:r>
      <w:r w:rsidR="00AF59AB">
        <w:t xml:space="preserve">Schertz filed a second </w:t>
      </w:r>
      <w:r w:rsidR="00AF59AB" w:rsidRPr="00CF528A">
        <w:rPr>
          <w:i/>
          <w:iCs/>
        </w:rPr>
        <w:t>Affidavit of Notice to Current Customers, Neighboring Utilities and Affected Parties</w:t>
      </w:r>
      <w:r w:rsidR="00AF59AB">
        <w:rPr>
          <w:i/>
          <w:iCs/>
        </w:rPr>
        <w:t xml:space="preserve"> </w:t>
      </w:r>
      <w:r w:rsidR="00AF59AB" w:rsidRPr="00AF59AB">
        <w:t>on June 28, 2021</w:t>
      </w:r>
      <w:r w:rsidR="00AF59AB">
        <w:t xml:space="preserve"> indicating that notice of the application was mailed to landowners on June 28, 2021. </w:t>
      </w:r>
      <w:r>
        <w:t>Schertz</w:t>
      </w:r>
      <w:r w:rsidRPr="00CF528A">
        <w:t xml:space="preserve"> filed the affidavit, map, and copy of notice in the docket within thirty (30) days of the date of notice. </w:t>
      </w:r>
    </w:p>
    <w:p w14:paraId="3E720CD7" w14:textId="4CB7CFC4" w:rsidR="00CF528A" w:rsidRPr="00CF528A" w:rsidRDefault="00CF528A" w:rsidP="00CF528A">
      <w:pPr>
        <w:spacing w:after="120" w:line="360" w:lineRule="auto"/>
        <w:ind w:firstLine="720"/>
      </w:pPr>
      <w:r>
        <w:t>Schertz</w:t>
      </w:r>
      <w:r w:rsidR="003370C8">
        <w:t>’</w:t>
      </w:r>
      <w:r w:rsidRPr="00CF528A">
        <w:t xml:space="preserve"> filing also included a publisher's affidavit showing that notice was published in</w:t>
      </w:r>
      <w:r w:rsidR="003370C8">
        <w:t xml:space="preserve"> the</w:t>
      </w:r>
      <w:r w:rsidRPr="00CF528A">
        <w:t xml:space="preserve"> </w:t>
      </w:r>
      <w:r w:rsidR="00AE7BB5">
        <w:rPr>
          <w:i/>
          <w:iCs/>
        </w:rPr>
        <w:t>SAE Express-News</w:t>
      </w:r>
      <w:r w:rsidRPr="00CF528A">
        <w:t xml:space="preserve">, a newspaper of general circulation in </w:t>
      </w:r>
      <w:r w:rsidR="00AE7BB5">
        <w:t>Bexar</w:t>
      </w:r>
      <w:r w:rsidRPr="00CF528A">
        <w:t xml:space="preserve"> County, on </w:t>
      </w:r>
      <w:r w:rsidR="00AE7BB5">
        <w:t>June</w:t>
      </w:r>
      <w:r w:rsidRPr="00CF528A">
        <w:t xml:space="preserve"> </w:t>
      </w:r>
      <w:r w:rsidR="00AE7BB5">
        <w:t>9</w:t>
      </w:r>
      <w:r w:rsidRPr="00CF528A">
        <w:t>, 202</w:t>
      </w:r>
      <w:r w:rsidR="00AE7BB5">
        <w:t>1</w:t>
      </w:r>
      <w:r w:rsidRPr="00CF528A">
        <w:t xml:space="preserve"> and </w:t>
      </w:r>
      <w:r w:rsidR="00AE7BB5">
        <w:t>June</w:t>
      </w:r>
      <w:r w:rsidRPr="00CF528A">
        <w:t xml:space="preserve"> </w:t>
      </w:r>
      <w:r w:rsidR="00AE7BB5">
        <w:t>16</w:t>
      </w:r>
      <w:r w:rsidRPr="00CF528A">
        <w:t>, 202</w:t>
      </w:r>
      <w:r w:rsidR="00AE7BB5">
        <w:t>1</w:t>
      </w:r>
      <w:r w:rsidRPr="00CF528A">
        <w:t xml:space="preserve">. </w:t>
      </w:r>
      <w:r w:rsidR="00AE7BB5">
        <w:t>Schertz</w:t>
      </w:r>
      <w:r w:rsidRPr="00CF528A">
        <w:t xml:space="preserve"> filed the publisher's affidavit in the docket within thirty (30) days of the date of notice. </w:t>
      </w:r>
      <w:r w:rsidR="0024164C">
        <w:t xml:space="preserve">Therefore, Staff recommends that publication notice is sufficient. </w:t>
      </w:r>
      <w:r w:rsidR="00AE7BB5">
        <w:t xml:space="preserve"> </w:t>
      </w:r>
    </w:p>
    <w:p w14:paraId="6326FFA9" w14:textId="4A66A1A6" w:rsidR="00AF59AB" w:rsidRPr="00AF59AB" w:rsidRDefault="00AF59AB" w:rsidP="00AF59AB">
      <w:pPr>
        <w:spacing w:line="360" w:lineRule="auto"/>
        <w:ind w:firstLine="720"/>
      </w:pPr>
      <w:r w:rsidRPr="00AF59AB">
        <w:t xml:space="preserve">Staff has reviewed </w:t>
      </w:r>
      <w:r>
        <w:t>Schertz’</w:t>
      </w:r>
      <w:r w:rsidRPr="00AF59AB">
        <w:t xml:space="preserve"> proof of notice and recommends that </w:t>
      </w:r>
      <w:r>
        <w:t>Schertz</w:t>
      </w:r>
      <w:r w:rsidRPr="00AF59AB">
        <w:t xml:space="preserve"> provided notice in accordance with Staff's Supplemental Recommendation on Administrative Completeness and </w:t>
      </w:r>
      <w:r w:rsidRPr="00AF59AB">
        <w:lastRenderedPageBreak/>
        <w:t>Proposed Notice filed on May 1</w:t>
      </w:r>
      <w:r>
        <w:t>0</w:t>
      </w:r>
      <w:r w:rsidRPr="00AF59AB">
        <w:t xml:space="preserve">, 2021. Therefore, Staff recommends that </w:t>
      </w:r>
      <w:r>
        <w:t>Schertz’</w:t>
      </w:r>
      <w:r w:rsidRPr="00AF59AB">
        <w:t xml:space="preserve"> notice of the application be deemed sufficient.</w:t>
      </w:r>
    </w:p>
    <w:p w14:paraId="0C4CC8CF" w14:textId="77777777" w:rsidR="000A14D2" w:rsidRDefault="000A14D2" w:rsidP="000A14D2">
      <w:pPr>
        <w:spacing w:line="360" w:lineRule="auto"/>
        <w:ind w:firstLine="720"/>
      </w:pPr>
    </w:p>
    <w:p w14:paraId="78C06E62" w14:textId="52D29957" w:rsidR="000A14D2" w:rsidRPr="005E4FB6" w:rsidRDefault="000A14D2" w:rsidP="0035580C">
      <w:pPr>
        <w:pStyle w:val="ListParagraph"/>
        <w:keepNext/>
        <w:numPr>
          <w:ilvl w:val="0"/>
          <w:numId w:val="4"/>
        </w:numPr>
        <w:spacing w:line="360" w:lineRule="auto"/>
        <w:jc w:val="center"/>
        <w:rPr>
          <w:b/>
        </w:rPr>
      </w:pPr>
      <w:r w:rsidRPr="005E4FB6">
        <w:rPr>
          <w:b/>
        </w:rPr>
        <w:t>PROCEDURAL SCHEDULE</w:t>
      </w:r>
    </w:p>
    <w:p w14:paraId="74A511C4" w14:textId="77777777" w:rsidR="00AF59AB" w:rsidRPr="00AF59AB" w:rsidRDefault="000A14D2" w:rsidP="00AF59AB">
      <w:pPr>
        <w:spacing w:line="360" w:lineRule="auto"/>
        <w:ind w:firstLine="720"/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AF59AB" w:rsidRPr="00AF59AB" w14:paraId="3359930B" w14:textId="77777777" w:rsidTr="00A45AC5">
        <w:trPr>
          <w:trHeight w:val="260"/>
        </w:trPr>
        <w:tc>
          <w:tcPr>
            <w:tcW w:w="5524" w:type="dxa"/>
            <w:vAlign w:val="center"/>
          </w:tcPr>
          <w:p w14:paraId="7BA7917F" w14:textId="77777777" w:rsidR="00AF59AB" w:rsidRPr="00AF59AB" w:rsidRDefault="00AF59AB" w:rsidP="00AF59AB">
            <w:pPr>
              <w:keepNext/>
              <w:spacing w:line="360" w:lineRule="auto"/>
              <w:jc w:val="center"/>
              <w:rPr>
                <w:b/>
              </w:rPr>
            </w:pPr>
            <w:r w:rsidRPr="00AF59AB">
              <w:rPr>
                <w:b/>
              </w:rPr>
              <w:t>Event</w:t>
            </w:r>
          </w:p>
        </w:tc>
        <w:tc>
          <w:tcPr>
            <w:tcW w:w="3826" w:type="dxa"/>
          </w:tcPr>
          <w:p w14:paraId="6685BABB" w14:textId="77777777" w:rsidR="00AF59AB" w:rsidRPr="00AF59AB" w:rsidRDefault="00AF59AB" w:rsidP="00AF59AB">
            <w:pPr>
              <w:keepNext/>
              <w:spacing w:line="360" w:lineRule="auto"/>
              <w:jc w:val="center"/>
              <w:rPr>
                <w:b/>
              </w:rPr>
            </w:pPr>
            <w:r w:rsidRPr="00AF59AB">
              <w:rPr>
                <w:b/>
              </w:rPr>
              <w:t>Date</w:t>
            </w:r>
          </w:p>
        </w:tc>
      </w:tr>
      <w:tr w:rsidR="00AF59AB" w:rsidRPr="00AF59AB" w14:paraId="7E5C3E7E" w14:textId="77777777" w:rsidTr="00A45AC5">
        <w:trPr>
          <w:trHeight w:val="462"/>
        </w:trPr>
        <w:tc>
          <w:tcPr>
            <w:tcW w:w="5524" w:type="dxa"/>
          </w:tcPr>
          <w:p w14:paraId="0E6AD12F" w14:textId="77777777" w:rsidR="00AF59AB" w:rsidRPr="00AF59AB" w:rsidRDefault="00AF59AB" w:rsidP="00AF59A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F59AB"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3826" w:type="dxa"/>
            <w:vAlign w:val="center"/>
          </w:tcPr>
          <w:p w14:paraId="32E7B6CA" w14:textId="39AEE999" w:rsidR="00AF59AB" w:rsidRPr="00AF59AB" w:rsidRDefault="00AF59AB" w:rsidP="00AF59AB">
            <w:pPr>
              <w:keepNext/>
              <w:jc w:val="center"/>
              <w:rPr>
                <w:szCs w:val="24"/>
              </w:rPr>
            </w:pPr>
            <w:r w:rsidRPr="00AF59AB">
              <w:rPr>
                <w:szCs w:val="24"/>
              </w:rPr>
              <w:t xml:space="preserve">July </w:t>
            </w:r>
            <w:r>
              <w:rPr>
                <w:szCs w:val="24"/>
              </w:rPr>
              <w:t>2</w:t>
            </w:r>
            <w:r w:rsidRPr="00AF59AB">
              <w:rPr>
                <w:szCs w:val="24"/>
              </w:rPr>
              <w:t>8, 2021</w:t>
            </w:r>
            <w:r w:rsidRPr="00AF59AB">
              <w:rPr>
                <w:szCs w:val="24"/>
                <w:vertAlign w:val="superscript"/>
              </w:rPr>
              <w:footnoteReference w:id="1"/>
            </w:r>
          </w:p>
        </w:tc>
      </w:tr>
      <w:tr w:rsidR="00AF59AB" w:rsidRPr="00AF59AB" w14:paraId="37DE2908" w14:textId="77777777" w:rsidTr="00A45AC5">
        <w:trPr>
          <w:trHeight w:val="885"/>
        </w:trPr>
        <w:tc>
          <w:tcPr>
            <w:tcW w:w="5524" w:type="dxa"/>
          </w:tcPr>
          <w:p w14:paraId="33D6632E" w14:textId="77777777" w:rsidR="00AF59AB" w:rsidRPr="00AF59AB" w:rsidRDefault="00AF59AB" w:rsidP="00AF59A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AF59AB">
              <w:rPr>
                <w:rFonts w:eastAsiaTheme="minorHAnsi"/>
                <w:szCs w:val="24"/>
              </w:rPr>
              <w:t>Deadline for Staff to provide final maps, certificates, and tariffs (if applicable), to the applicant for review and consent</w:t>
            </w:r>
          </w:p>
        </w:tc>
        <w:tc>
          <w:tcPr>
            <w:tcW w:w="3826" w:type="dxa"/>
            <w:vAlign w:val="center"/>
          </w:tcPr>
          <w:p w14:paraId="42A7BBD8" w14:textId="74758C49" w:rsidR="00AF59AB" w:rsidRPr="00AF59AB" w:rsidRDefault="00AF59AB" w:rsidP="00AF59AB">
            <w:pPr>
              <w:keepNext/>
              <w:jc w:val="center"/>
              <w:rPr>
                <w:szCs w:val="24"/>
              </w:rPr>
            </w:pPr>
            <w:r w:rsidRPr="00AF59AB">
              <w:rPr>
                <w:szCs w:val="24"/>
              </w:rPr>
              <w:t xml:space="preserve">August </w:t>
            </w:r>
            <w:r>
              <w:rPr>
                <w:szCs w:val="24"/>
              </w:rPr>
              <w:t>30</w:t>
            </w:r>
            <w:r w:rsidRPr="00AF59AB">
              <w:rPr>
                <w:szCs w:val="24"/>
              </w:rPr>
              <w:t>, 2021</w:t>
            </w:r>
          </w:p>
        </w:tc>
      </w:tr>
      <w:tr w:rsidR="00AF59AB" w:rsidRPr="00AF59AB" w14:paraId="6231ECCE" w14:textId="77777777" w:rsidTr="00A45AC5">
        <w:trPr>
          <w:trHeight w:val="611"/>
        </w:trPr>
        <w:tc>
          <w:tcPr>
            <w:tcW w:w="5524" w:type="dxa"/>
          </w:tcPr>
          <w:p w14:paraId="60D8F065" w14:textId="709F1D49" w:rsidR="00AF59AB" w:rsidRPr="00AF59AB" w:rsidRDefault="00AF59AB" w:rsidP="00AF59A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AF59AB">
              <w:rPr>
                <w:rFonts w:eastAsiaTheme="minorHAnsi"/>
                <w:szCs w:val="24"/>
              </w:rPr>
              <w:t xml:space="preserve">Deadline for </w:t>
            </w:r>
            <w:r w:rsidR="00202EBC">
              <w:rPr>
                <w:rFonts w:eastAsiaTheme="minorHAnsi"/>
                <w:szCs w:val="24"/>
              </w:rPr>
              <w:t>Schertz</w:t>
            </w:r>
            <w:r w:rsidR="00202EBC" w:rsidRPr="00AF59AB">
              <w:rPr>
                <w:rFonts w:eastAsiaTheme="minorHAnsi"/>
                <w:szCs w:val="24"/>
              </w:rPr>
              <w:t xml:space="preserve"> </w:t>
            </w:r>
            <w:r w:rsidRPr="00AF59AB">
              <w:rPr>
                <w:rFonts w:eastAsiaTheme="minorHAnsi"/>
                <w:szCs w:val="24"/>
              </w:rPr>
              <w:t>to file signed consent forms with the Commission</w:t>
            </w:r>
          </w:p>
        </w:tc>
        <w:tc>
          <w:tcPr>
            <w:tcW w:w="3826" w:type="dxa"/>
            <w:vAlign w:val="center"/>
          </w:tcPr>
          <w:p w14:paraId="7D8B4062" w14:textId="23310E06" w:rsidR="00AF59AB" w:rsidRPr="00AF59AB" w:rsidRDefault="00AF59AB" w:rsidP="00AF59AB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September 6</w:t>
            </w:r>
            <w:r w:rsidRPr="00AF59AB">
              <w:rPr>
                <w:szCs w:val="24"/>
              </w:rPr>
              <w:t>, 2021</w:t>
            </w:r>
          </w:p>
        </w:tc>
      </w:tr>
      <w:tr w:rsidR="00AF59AB" w:rsidRPr="00AF59AB" w14:paraId="7DA3BC66" w14:textId="77777777" w:rsidTr="00A45AC5">
        <w:trPr>
          <w:trHeight w:val="611"/>
        </w:trPr>
        <w:tc>
          <w:tcPr>
            <w:tcW w:w="5524" w:type="dxa"/>
          </w:tcPr>
          <w:p w14:paraId="305688C2" w14:textId="77777777" w:rsidR="00AF59AB" w:rsidRPr="00AF59AB" w:rsidRDefault="00AF59AB" w:rsidP="00AF59A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AF59AB">
              <w:rPr>
                <w:rFonts w:eastAsiaTheme="minorHAnsi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6" w:type="dxa"/>
            <w:vAlign w:val="center"/>
          </w:tcPr>
          <w:p w14:paraId="02C93FDD" w14:textId="0D319709" w:rsidR="00AF59AB" w:rsidRPr="00AF59AB" w:rsidRDefault="00AF59AB" w:rsidP="00AF59AB">
            <w:pPr>
              <w:keepNext/>
              <w:jc w:val="center"/>
              <w:rPr>
                <w:szCs w:val="24"/>
              </w:rPr>
            </w:pPr>
            <w:r w:rsidRPr="00AF59AB">
              <w:rPr>
                <w:szCs w:val="24"/>
              </w:rPr>
              <w:t xml:space="preserve">September </w:t>
            </w:r>
            <w:r>
              <w:rPr>
                <w:szCs w:val="24"/>
              </w:rPr>
              <w:t>20</w:t>
            </w:r>
            <w:r w:rsidRPr="00AF59AB">
              <w:rPr>
                <w:szCs w:val="24"/>
              </w:rPr>
              <w:t>, 2021</w:t>
            </w:r>
          </w:p>
        </w:tc>
      </w:tr>
      <w:tr w:rsidR="00AF59AB" w:rsidRPr="00AF59AB" w14:paraId="242E6843" w14:textId="77777777" w:rsidTr="00A45AC5">
        <w:trPr>
          <w:trHeight w:val="611"/>
        </w:trPr>
        <w:tc>
          <w:tcPr>
            <w:tcW w:w="5524" w:type="dxa"/>
          </w:tcPr>
          <w:p w14:paraId="0D7FA154" w14:textId="77777777" w:rsidR="00AF59AB" w:rsidRPr="00AF59AB" w:rsidRDefault="00AF59AB" w:rsidP="00AF59A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AF59AB">
              <w:rPr>
                <w:rFonts w:eastAsiaTheme="minorHAnsi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6" w:type="dxa"/>
            <w:vAlign w:val="center"/>
          </w:tcPr>
          <w:p w14:paraId="745CB8E7" w14:textId="7C86FC44" w:rsidR="00AF59AB" w:rsidRPr="00AF59AB" w:rsidRDefault="0095610A" w:rsidP="00AF59AB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 4</w:t>
            </w:r>
            <w:r w:rsidR="00AF59AB" w:rsidRPr="00AF59AB">
              <w:rPr>
                <w:szCs w:val="24"/>
              </w:rPr>
              <w:t>, 2021</w:t>
            </w:r>
          </w:p>
        </w:tc>
      </w:tr>
    </w:tbl>
    <w:p w14:paraId="62C85DC0" w14:textId="77777777" w:rsidR="000A14D2" w:rsidRDefault="000A14D2" w:rsidP="0035580C">
      <w:pPr>
        <w:pStyle w:val="ListParagraph"/>
        <w:numPr>
          <w:ilvl w:val="0"/>
          <w:numId w:val="4"/>
        </w:numPr>
        <w:spacing w:before="600" w:after="120"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CONCLUSION</w:t>
      </w:r>
    </w:p>
    <w:p w14:paraId="21539B02" w14:textId="1EC07684" w:rsidR="00AE7BB5" w:rsidRPr="00CF528A" w:rsidRDefault="000A14D2" w:rsidP="00AE7BB5">
      <w:pPr>
        <w:spacing w:after="120" w:line="360" w:lineRule="auto"/>
        <w:ind w:firstLine="720"/>
      </w:pPr>
      <w:r>
        <w:rPr>
          <w:szCs w:val="24"/>
        </w:rPr>
        <w:tab/>
      </w:r>
      <w:r>
        <w:t xml:space="preserve">For the reasons detailed above, Staff recommends that </w:t>
      </w:r>
      <w:r w:rsidR="00AE7BB5">
        <w:t>Schertz be ordered to provide clarification on notice to landowners owning more than 25 acres</w:t>
      </w:r>
      <w:r w:rsidR="0024164C">
        <w:t>.</w:t>
      </w:r>
      <w:r w:rsidR="00AE7BB5">
        <w:t xml:space="preserve"> </w:t>
      </w:r>
    </w:p>
    <w:p w14:paraId="3BC1806B" w14:textId="1F6E63BC" w:rsidR="000A14D2" w:rsidRDefault="000A14D2" w:rsidP="000A14D2">
      <w:pPr>
        <w:spacing w:line="360" w:lineRule="auto"/>
      </w:pPr>
    </w:p>
    <w:p w14:paraId="09685168" w14:textId="77777777" w:rsidR="000A14D2" w:rsidRDefault="000A14D2" w:rsidP="000A14D2">
      <w:pPr>
        <w:spacing w:line="360" w:lineRule="auto"/>
      </w:pPr>
    </w:p>
    <w:p w14:paraId="0207AFAB" w14:textId="77777777" w:rsidR="000A14D2" w:rsidRDefault="000A14D2" w:rsidP="000A14D2">
      <w:pPr>
        <w:spacing w:line="360" w:lineRule="auto"/>
      </w:pPr>
    </w:p>
    <w:p w14:paraId="7BEADF07" w14:textId="77777777" w:rsidR="000A14D2" w:rsidRDefault="000A14D2" w:rsidP="000A14D2">
      <w:pPr>
        <w:spacing w:line="360" w:lineRule="auto"/>
      </w:pPr>
    </w:p>
    <w:p w14:paraId="7C7AFA51" w14:textId="6D2A4736" w:rsidR="000A14D2" w:rsidRDefault="000A14D2" w:rsidP="000A14D2">
      <w:pPr>
        <w:spacing w:line="360" w:lineRule="auto"/>
      </w:pPr>
    </w:p>
    <w:p w14:paraId="7FF49073" w14:textId="5795F9E3" w:rsidR="0024164C" w:rsidRDefault="0024164C" w:rsidP="000A14D2">
      <w:pPr>
        <w:jc w:val="left"/>
      </w:pPr>
    </w:p>
    <w:p w14:paraId="2FA06237" w14:textId="77777777" w:rsidR="002433D6" w:rsidRDefault="002433D6" w:rsidP="000A14D2">
      <w:pPr>
        <w:jc w:val="left"/>
      </w:pPr>
    </w:p>
    <w:p w14:paraId="042D37F4" w14:textId="77777777" w:rsidR="000A14D2" w:rsidRDefault="000A14D2" w:rsidP="000A14D2">
      <w:pPr>
        <w:jc w:val="left"/>
      </w:pPr>
    </w:p>
    <w:p w14:paraId="668104A4" w14:textId="48B39D0F" w:rsidR="000A14D2" w:rsidRDefault="000A14D2" w:rsidP="000A14D2">
      <w:pPr>
        <w:jc w:val="left"/>
      </w:pPr>
      <w:r>
        <w:lastRenderedPageBreak/>
        <w:t xml:space="preserve">Dated: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A2443A">
        <w:rPr>
          <w:noProof/>
          <w:szCs w:val="24"/>
        </w:rPr>
        <w:t>July 26, 2021</w:t>
      </w:r>
      <w:r w:rsidRPr="00523E11">
        <w:rPr>
          <w:szCs w:val="24"/>
        </w:rPr>
        <w:fldChar w:fldCharType="end"/>
      </w:r>
    </w:p>
    <w:p w14:paraId="7E9BFF3C" w14:textId="77777777" w:rsidR="000A14D2" w:rsidRDefault="000A14D2" w:rsidP="000A14D2">
      <w:pPr>
        <w:pStyle w:val="Normaldouble"/>
        <w:ind w:left="4320"/>
      </w:pPr>
    </w:p>
    <w:p w14:paraId="419BA412" w14:textId="77777777" w:rsidR="000A14D2" w:rsidRDefault="000A14D2" w:rsidP="000A14D2">
      <w:pPr>
        <w:pStyle w:val="Normaldouble"/>
        <w:ind w:left="4320"/>
      </w:pPr>
      <w:r>
        <w:t>Respectfully submitted,</w:t>
      </w:r>
    </w:p>
    <w:p w14:paraId="0AF2295F" w14:textId="77777777" w:rsidR="000A14D2" w:rsidRPr="00F95914" w:rsidRDefault="000A14D2" w:rsidP="000A14D2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729EB65" w14:textId="77777777" w:rsidR="000A14D2" w:rsidRDefault="000A14D2" w:rsidP="000A14D2">
      <w:pPr>
        <w:pStyle w:val="Normaldouble"/>
        <w:spacing w:line="240" w:lineRule="auto"/>
        <w:ind w:left="3600"/>
      </w:pPr>
    </w:p>
    <w:p w14:paraId="6E3838E9" w14:textId="77777777" w:rsidR="000A14D2" w:rsidRDefault="000A14D2" w:rsidP="000A14D2">
      <w:pPr>
        <w:pStyle w:val="Normaldouble"/>
        <w:spacing w:line="240" w:lineRule="auto"/>
        <w:ind w:left="4320"/>
      </w:pPr>
      <w:r>
        <w:t>Rachelle Nicolette Robles</w:t>
      </w:r>
    </w:p>
    <w:p w14:paraId="7DEC3DD3" w14:textId="77777777" w:rsidR="000A14D2" w:rsidRDefault="000A14D2" w:rsidP="000A14D2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6B0CB92B" w14:textId="77777777" w:rsidR="000A14D2" w:rsidRDefault="000A14D2" w:rsidP="000A14D2">
      <w:pPr>
        <w:ind w:left="4320"/>
      </w:pPr>
    </w:p>
    <w:p w14:paraId="622887A7" w14:textId="6FACEF75" w:rsidR="000A14D2" w:rsidRDefault="000A14D2" w:rsidP="000A14D2">
      <w:pPr>
        <w:ind w:left="4320"/>
        <w:rPr>
          <w:szCs w:val="24"/>
        </w:rPr>
      </w:pPr>
      <w:r>
        <w:rPr>
          <w:szCs w:val="24"/>
        </w:rPr>
        <w:t>Rustin Tawater</w:t>
      </w:r>
    </w:p>
    <w:p w14:paraId="47E8F433" w14:textId="77777777" w:rsidR="000A14D2" w:rsidRDefault="000A14D2" w:rsidP="000A14D2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4EED1CE5" w14:textId="77777777" w:rsidR="000A14D2" w:rsidRDefault="000A14D2" w:rsidP="000A14D2">
      <w:pPr>
        <w:ind w:left="4320"/>
        <w:rPr>
          <w:szCs w:val="24"/>
        </w:rPr>
      </w:pPr>
    </w:p>
    <w:p w14:paraId="797A6B42" w14:textId="77777777" w:rsidR="000A14D2" w:rsidRDefault="000A14D2" w:rsidP="000A14D2">
      <w:pPr>
        <w:ind w:left="4320"/>
        <w:rPr>
          <w:szCs w:val="24"/>
        </w:rPr>
      </w:pPr>
    </w:p>
    <w:p w14:paraId="6871BCA8" w14:textId="5F1978CB" w:rsidR="000A14D2" w:rsidRPr="009E01B5" w:rsidRDefault="000A14D2" w:rsidP="000A14D2">
      <w:pPr>
        <w:rPr>
          <w:szCs w:val="24"/>
          <w:u w:val="single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5" w:name="_Hlk66712413"/>
      <w:r w:rsidR="00322213">
        <w:rPr>
          <w:szCs w:val="24"/>
          <w:u w:val="single"/>
        </w:rPr>
        <w:t>/s/ Robert Dakota Parish__</w:t>
      </w:r>
    </w:p>
    <w:p w14:paraId="6E5F78A2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6" w:name="_Hlk31183861"/>
      <w:r w:rsidRPr="00CC4FB8">
        <w:rPr>
          <w:szCs w:val="24"/>
        </w:rPr>
        <w:t>Robert Dakota Parish</w:t>
      </w:r>
      <w:bookmarkEnd w:id="6"/>
    </w:p>
    <w:p w14:paraId="5FA3C580" w14:textId="77777777" w:rsidR="000A14D2" w:rsidRPr="00CC4FB8" w:rsidRDefault="000A14D2" w:rsidP="000A14D2">
      <w:pPr>
        <w:ind w:left="3600" w:firstLine="720"/>
        <w:rPr>
          <w:szCs w:val="24"/>
        </w:rPr>
      </w:pPr>
      <w:r w:rsidRPr="00CC4FB8">
        <w:rPr>
          <w:szCs w:val="24"/>
        </w:rPr>
        <w:t>State Bar No. 24116875</w:t>
      </w:r>
    </w:p>
    <w:p w14:paraId="28DCBA02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1701 N. Congress Avenue</w:t>
      </w:r>
    </w:p>
    <w:p w14:paraId="36D8B7E4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P.O. Box 13480</w:t>
      </w:r>
    </w:p>
    <w:p w14:paraId="33138583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Austin, Texas 78711-3480</w:t>
      </w:r>
    </w:p>
    <w:p w14:paraId="0EF5CAB5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(512) 936-7442</w:t>
      </w:r>
    </w:p>
    <w:p w14:paraId="066E4C9C" w14:textId="77777777" w:rsidR="000A14D2" w:rsidRPr="00CC4FB8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(512) 936-7268 (facsimile)</w:t>
      </w:r>
    </w:p>
    <w:p w14:paraId="507DC1C1" w14:textId="77777777" w:rsidR="000A14D2" w:rsidRDefault="000A14D2" w:rsidP="000A14D2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9E01B5">
        <w:rPr>
          <w:szCs w:val="24"/>
        </w:rPr>
        <w:t>Robert.Parish@puc.texas.gov</w:t>
      </w:r>
    </w:p>
    <w:p w14:paraId="037EF517" w14:textId="77777777" w:rsidR="000A14D2" w:rsidRPr="00CC4FB8" w:rsidRDefault="000A14D2" w:rsidP="000A14D2">
      <w:pPr>
        <w:rPr>
          <w:szCs w:val="24"/>
        </w:rPr>
      </w:pPr>
    </w:p>
    <w:bookmarkEnd w:id="5"/>
    <w:p w14:paraId="388D1D04" w14:textId="77777777" w:rsidR="000A14D2" w:rsidRDefault="000A14D2" w:rsidP="000A14D2">
      <w:pPr>
        <w:pStyle w:val="Docketnumber"/>
        <w:rPr>
          <w:sz w:val="24"/>
          <w:szCs w:val="24"/>
        </w:rPr>
      </w:pPr>
    </w:p>
    <w:p w14:paraId="189EFBFF" w14:textId="77777777" w:rsidR="000A14D2" w:rsidRDefault="000A14D2" w:rsidP="000A14D2">
      <w:pPr>
        <w:pStyle w:val="Docketnumber"/>
        <w:rPr>
          <w:sz w:val="24"/>
          <w:szCs w:val="24"/>
        </w:rPr>
      </w:pPr>
    </w:p>
    <w:p w14:paraId="26361B70" w14:textId="77777777" w:rsidR="000A14D2" w:rsidRPr="00E57EBE" w:rsidRDefault="000A14D2" w:rsidP="000A14D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51801</w:t>
      </w:r>
    </w:p>
    <w:p w14:paraId="04C75B34" w14:textId="77777777" w:rsidR="000A14D2" w:rsidRDefault="000A14D2" w:rsidP="000A14D2">
      <w:pPr>
        <w:jc w:val="center"/>
        <w:rPr>
          <w:b/>
          <w:szCs w:val="24"/>
        </w:rPr>
      </w:pPr>
    </w:p>
    <w:p w14:paraId="6F028040" w14:textId="77777777" w:rsidR="000A14D2" w:rsidRDefault="000A14D2" w:rsidP="000A14D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4DFF1774" w14:textId="77777777" w:rsidR="000A14D2" w:rsidRDefault="000A14D2" w:rsidP="000A14D2">
      <w:pPr>
        <w:jc w:val="center"/>
        <w:rPr>
          <w:b/>
          <w:szCs w:val="24"/>
        </w:rPr>
      </w:pPr>
    </w:p>
    <w:p w14:paraId="4E338EE3" w14:textId="4A9DDBF3" w:rsidR="000A14D2" w:rsidRDefault="000A14D2" w:rsidP="000A14D2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0B2F7F">
        <w:rPr>
          <w:szCs w:val="24"/>
        </w:rPr>
        <w:fldChar w:fldCharType="begin"/>
      </w:r>
      <w:r w:rsidRPr="000B2F7F">
        <w:rPr>
          <w:szCs w:val="24"/>
        </w:rPr>
        <w:instrText xml:space="preserve"> DATE \@ "MMMM d, yyyy" </w:instrText>
      </w:r>
      <w:r w:rsidRPr="000B2F7F">
        <w:rPr>
          <w:szCs w:val="24"/>
        </w:rPr>
        <w:fldChar w:fldCharType="separate"/>
      </w:r>
      <w:r w:rsidR="00A2443A">
        <w:rPr>
          <w:noProof/>
          <w:szCs w:val="24"/>
        </w:rPr>
        <w:t>July 26, 2021</w:t>
      </w:r>
      <w:r w:rsidRPr="000B2F7F">
        <w:rPr>
          <w:szCs w:val="24"/>
        </w:rPr>
        <w:fldChar w:fldCharType="end"/>
      </w:r>
      <w:r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2AFD7AD3" w14:textId="77777777" w:rsidR="000A14D2" w:rsidRPr="00E75855" w:rsidRDefault="000A14D2" w:rsidP="000A14D2">
      <w:pPr>
        <w:keepNext/>
        <w:spacing w:line="360" w:lineRule="auto"/>
        <w:ind w:firstLine="720"/>
        <w:rPr>
          <w:szCs w:val="24"/>
        </w:rPr>
      </w:pPr>
    </w:p>
    <w:p w14:paraId="595DBAC1" w14:textId="2521E4C6" w:rsidR="000A14D2" w:rsidRPr="009E01B5" w:rsidRDefault="000A14D2" w:rsidP="000A14D2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22213">
        <w:rPr>
          <w:szCs w:val="24"/>
          <w:u w:val="single"/>
        </w:rPr>
        <w:t>/s/ Robert Dakota Parish__</w:t>
      </w:r>
    </w:p>
    <w:p w14:paraId="7BD2709A" w14:textId="77777777" w:rsidR="000A14D2" w:rsidRPr="002B5FC0" w:rsidRDefault="000A14D2" w:rsidP="000A14D2">
      <w:pPr>
        <w:pStyle w:val="Normaldouble"/>
        <w:spacing w:line="240" w:lineRule="auto"/>
        <w:rPr>
          <w:szCs w:val="24"/>
        </w:rPr>
      </w:pP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>
        <w:t>Robert Dakota Parish</w:t>
      </w:r>
    </w:p>
    <w:p w14:paraId="5336B2C3" w14:textId="77777777" w:rsidR="000A14D2" w:rsidRPr="00466417" w:rsidRDefault="000A14D2" w:rsidP="000A14D2">
      <w:pPr>
        <w:jc w:val="center"/>
        <w:rPr>
          <w:szCs w:val="24"/>
        </w:rPr>
      </w:pPr>
    </w:p>
    <w:p w14:paraId="3D2E844D" w14:textId="77777777" w:rsidR="00F17459" w:rsidRDefault="00F17459"/>
    <w:sectPr w:rsidR="00F17459" w:rsidSect="0051186D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8ED17" w14:textId="77777777" w:rsidR="004F0997" w:rsidRDefault="003370C8">
      <w:r>
        <w:separator/>
      </w:r>
    </w:p>
  </w:endnote>
  <w:endnote w:type="continuationSeparator" w:id="0">
    <w:p w14:paraId="06F10417" w14:textId="77777777" w:rsidR="004F0997" w:rsidRDefault="0033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4D58D" w14:textId="77777777" w:rsidR="009C1544" w:rsidRDefault="00FE282C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185F2" w14:textId="77777777" w:rsidR="009C1544" w:rsidRDefault="00322213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49E0F" w14:textId="77777777" w:rsidR="009C1544" w:rsidRDefault="00322213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B1BEA" w14:textId="77777777" w:rsidR="004F0997" w:rsidRDefault="003370C8">
      <w:r>
        <w:separator/>
      </w:r>
    </w:p>
  </w:footnote>
  <w:footnote w:type="continuationSeparator" w:id="0">
    <w:p w14:paraId="19C77253" w14:textId="77777777" w:rsidR="004F0997" w:rsidRDefault="003370C8">
      <w:r>
        <w:continuationSeparator/>
      </w:r>
    </w:p>
  </w:footnote>
  <w:footnote w:id="1">
    <w:p w14:paraId="2151A07A" w14:textId="26A53E93" w:rsidR="00AF59AB" w:rsidRPr="00301B4A" w:rsidRDefault="00AF59AB" w:rsidP="00AF59AB">
      <w:pPr>
        <w:ind w:firstLine="720"/>
        <w:rPr>
          <w:sz w:val="20"/>
        </w:rPr>
      </w:pPr>
      <w:r w:rsidRPr="00301B4A">
        <w:rPr>
          <w:rStyle w:val="FootnoteReference"/>
          <w:sz w:val="20"/>
        </w:rPr>
        <w:footnoteRef/>
      </w:r>
      <w:r w:rsidRPr="00301B4A">
        <w:rPr>
          <w:sz w:val="20"/>
        </w:rPr>
        <w:t xml:space="preserve"> Under 16 TAC § 24.235(a)(3), the intervention period is 30 days from the mailing or publication of notice, whichever occurs later, unless otherwise provided by the presiding officer. Notice was mailed on </w:t>
      </w:r>
      <w:r>
        <w:rPr>
          <w:sz w:val="20"/>
        </w:rPr>
        <w:t>June 18, 2021 and June</w:t>
      </w:r>
      <w:r w:rsidRPr="00301B4A">
        <w:rPr>
          <w:sz w:val="20"/>
        </w:rPr>
        <w:t xml:space="preserve"> </w:t>
      </w:r>
      <w:r>
        <w:rPr>
          <w:sz w:val="20"/>
        </w:rPr>
        <w:t>28</w:t>
      </w:r>
      <w:r w:rsidRPr="00301B4A">
        <w:rPr>
          <w:sz w:val="20"/>
        </w:rPr>
        <w:t xml:space="preserve">, 2021 and published on </w:t>
      </w:r>
      <w:r>
        <w:rPr>
          <w:sz w:val="20"/>
        </w:rPr>
        <w:t>June</w:t>
      </w:r>
      <w:r w:rsidRPr="00301B4A">
        <w:rPr>
          <w:sz w:val="20"/>
        </w:rPr>
        <w:t xml:space="preserve"> </w:t>
      </w:r>
      <w:r>
        <w:rPr>
          <w:sz w:val="20"/>
        </w:rPr>
        <w:t>9</w:t>
      </w:r>
      <w:r w:rsidRPr="00301B4A">
        <w:rPr>
          <w:sz w:val="20"/>
        </w:rPr>
        <w:t xml:space="preserve">, 2021 and </w:t>
      </w:r>
      <w:r>
        <w:rPr>
          <w:sz w:val="20"/>
        </w:rPr>
        <w:t>June 16</w:t>
      </w:r>
      <w:r w:rsidRPr="00301B4A">
        <w:rPr>
          <w:sz w:val="20"/>
        </w:rPr>
        <w:t xml:space="preserve">, 2021. Therefore, 30 days after </w:t>
      </w:r>
      <w:r>
        <w:rPr>
          <w:sz w:val="20"/>
        </w:rPr>
        <w:t>June</w:t>
      </w:r>
      <w:r w:rsidRPr="00301B4A">
        <w:rPr>
          <w:sz w:val="20"/>
        </w:rPr>
        <w:t xml:space="preserve"> </w:t>
      </w:r>
      <w:r>
        <w:rPr>
          <w:sz w:val="20"/>
        </w:rPr>
        <w:t>28</w:t>
      </w:r>
      <w:r w:rsidRPr="00301B4A">
        <w:rPr>
          <w:sz w:val="20"/>
        </w:rPr>
        <w:t xml:space="preserve">, 2021 is </w:t>
      </w:r>
      <w:r>
        <w:rPr>
          <w:sz w:val="20"/>
        </w:rPr>
        <w:t>July</w:t>
      </w:r>
      <w:r w:rsidRPr="00301B4A">
        <w:rPr>
          <w:sz w:val="20"/>
        </w:rPr>
        <w:t xml:space="preserve"> </w:t>
      </w:r>
      <w:r>
        <w:rPr>
          <w:sz w:val="20"/>
        </w:rPr>
        <w:t>28</w:t>
      </w:r>
      <w:r w:rsidRPr="00301B4A">
        <w:rPr>
          <w:sz w:val="20"/>
        </w:rPr>
        <w:t xml:space="preserve">, 2021. </w:t>
      </w:r>
    </w:p>
    <w:p w14:paraId="53863426" w14:textId="77777777" w:rsidR="00AF59AB" w:rsidRDefault="00AF59AB" w:rsidP="00AF59AB">
      <w:pPr>
        <w:pStyle w:val="FootnoteText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433C3B"/>
    <w:multiLevelType w:val="hybridMultilevel"/>
    <w:tmpl w:val="AA786C70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B3D44CEE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C67F1"/>
    <w:multiLevelType w:val="hybridMultilevel"/>
    <w:tmpl w:val="C78E47D2"/>
    <w:lvl w:ilvl="0" w:tplc="0A164E4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12D8F"/>
    <w:multiLevelType w:val="hybridMultilevel"/>
    <w:tmpl w:val="18EA4E46"/>
    <w:lvl w:ilvl="0" w:tplc="46F2327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3780C"/>
    <w:multiLevelType w:val="hybridMultilevel"/>
    <w:tmpl w:val="F3CC8AA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4D2"/>
    <w:rsid w:val="00001A5B"/>
    <w:rsid w:val="000600F6"/>
    <w:rsid w:val="00067ED3"/>
    <w:rsid w:val="000A14D2"/>
    <w:rsid w:val="000D1115"/>
    <w:rsid w:val="000E4B30"/>
    <w:rsid w:val="001677DE"/>
    <w:rsid w:val="00202EBC"/>
    <w:rsid w:val="0020653B"/>
    <w:rsid w:val="00212887"/>
    <w:rsid w:val="0024164C"/>
    <w:rsid w:val="002433D6"/>
    <w:rsid w:val="002B7EB2"/>
    <w:rsid w:val="00322213"/>
    <w:rsid w:val="003370C8"/>
    <w:rsid w:val="00341EBB"/>
    <w:rsid w:val="0035580C"/>
    <w:rsid w:val="003E3A30"/>
    <w:rsid w:val="003F508A"/>
    <w:rsid w:val="00454E18"/>
    <w:rsid w:val="004E0304"/>
    <w:rsid w:val="004F0997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5610A"/>
    <w:rsid w:val="009603B2"/>
    <w:rsid w:val="009623CB"/>
    <w:rsid w:val="009F0EE9"/>
    <w:rsid w:val="00A2443A"/>
    <w:rsid w:val="00AB576A"/>
    <w:rsid w:val="00AE7BB5"/>
    <w:rsid w:val="00AF59AB"/>
    <w:rsid w:val="00B03BFA"/>
    <w:rsid w:val="00B71959"/>
    <w:rsid w:val="00BD311E"/>
    <w:rsid w:val="00BD7E71"/>
    <w:rsid w:val="00BE1C4E"/>
    <w:rsid w:val="00C174AC"/>
    <w:rsid w:val="00C615C6"/>
    <w:rsid w:val="00C67D79"/>
    <w:rsid w:val="00CD0EB5"/>
    <w:rsid w:val="00CF528A"/>
    <w:rsid w:val="00D1427D"/>
    <w:rsid w:val="00D67A6E"/>
    <w:rsid w:val="00DA5CF6"/>
    <w:rsid w:val="00DB2D08"/>
    <w:rsid w:val="00E95477"/>
    <w:rsid w:val="00F17459"/>
    <w:rsid w:val="00FB0DF0"/>
    <w:rsid w:val="00FB1860"/>
    <w:rsid w:val="00FE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5185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4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0A14D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A14D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A14D2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A14D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A14D2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A14D2"/>
    <w:pPr>
      <w:spacing w:line="480" w:lineRule="auto"/>
    </w:pPr>
  </w:style>
  <w:style w:type="character" w:styleId="PageNumber">
    <w:name w:val="page number"/>
    <w:basedOn w:val="DefaultParagraphFont"/>
    <w:rsid w:val="000A14D2"/>
  </w:style>
  <w:style w:type="paragraph" w:styleId="ListParagraph">
    <w:name w:val="List Paragraph"/>
    <w:basedOn w:val="Normal"/>
    <w:uiPriority w:val="34"/>
    <w:qFormat/>
    <w:rsid w:val="000A14D2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0A14D2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A14D2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70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0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0C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0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0C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0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0C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D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D7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59A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59AB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AF59A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AF59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2021-07-26T13:25:00Z</dcterms:created>
  <dcterms:modified xsi:type="dcterms:W3CDTF">2021-07-26T13:26:00Z</dcterms:modified>
</cp:coreProperties>
</file>